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Zubehör</w:t>
      </w:r>
    </w:p>
    <w:p/>
    <w:p>
      <w:pPr/>
      <w:r>
        <w:rPr>
          <w:b w:val="1"/>
          <w:bCs w:val="1"/>
        </w:rPr>
        <w:t xml:space="preserve">Eckwandhalter für IS 180-2, IS 2180-2 und IS 2180 ECO</w:t>
      </w:r>
    </w:p>
    <w:p>
      <w:pPr/>
      <w:r>
        <w:rPr>
          <w:b w:val="1"/>
          <w:bCs w:val="1"/>
        </w:rPr>
        <w:t xml:space="preserve">weiß</w:t>
      </w:r>
    </w:p>
    <w:p/>
    <w:p>
      <w:pPr/>
      <w:r>
        <w:rPr/>
        <w:t xml:space="preserve">Zubehör, im Außenbereich Farbe: Weiß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085148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Eckwandhalter für IS 180-2, IS 2180-2 und IS 2180 ECO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2025-10-15T11:42:50+02:00</dcterms:created>
  <dcterms:modified xsi:type="dcterms:W3CDTF">2025-10-15T11:42:50+02:00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